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4660164D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="008341DD">
        <w:rPr>
          <w:rStyle w:val="Strong"/>
          <w:rFonts w:asciiTheme="minorHAnsi" w:hAnsiTheme="minorHAnsi" w:cstheme="minorHAnsi"/>
          <w:lang w:val="en-GB"/>
        </w:rPr>
        <w:t>21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r w:rsidR="008341DD">
        <w:rPr>
          <w:rStyle w:val="Strong"/>
          <w:rFonts w:asciiTheme="minorHAnsi" w:hAnsiTheme="minorHAnsi" w:cstheme="minorHAnsi"/>
          <w:lang w:val="en-GB"/>
        </w:rPr>
        <w:t>G017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341DD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24A7EEAB" w14:textId="7471E158" w:rsidR="00C44890" w:rsidRDefault="00C44890" w:rsidP="00F24226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197CA489" w14:textId="2601707B" w:rsidR="00F24226" w:rsidRPr="00767B68" w:rsidRDefault="00F24226" w:rsidP="00F24226">
      <w:pPr>
        <w:rPr>
          <w:lang w:val="en-GB"/>
        </w:rPr>
      </w:pPr>
      <w:r w:rsidRPr="00767B68">
        <w:rPr>
          <w:lang w:val="en-GB"/>
        </w:rPr>
        <w:t xml:space="preserve">The upgrading of the Ministry of Fisheries and Marine Resources Development (MFMRD) Maneaba is one of the ministry's initiatives to maintain the existing maneaba at Tanaea as a hub for MFMRD officials and other functions. In cultural aspects, the Maneaba/local house of assembly has </w:t>
      </w:r>
      <w:r>
        <w:rPr>
          <w:lang w:val="en-GB"/>
        </w:rPr>
        <w:t>natural</w:t>
      </w:r>
      <w:r w:rsidRPr="00767B68">
        <w:rPr>
          <w:lang w:val="en-GB"/>
        </w:rPr>
        <w:t xml:space="preserve"> value in the </w:t>
      </w:r>
      <w:r>
        <w:rPr>
          <w:lang w:val="en-GB"/>
        </w:rPr>
        <w:t xml:space="preserve">local </w:t>
      </w:r>
      <w:r w:rsidRPr="00767B68">
        <w:rPr>
          <w:lang w:val="en-GB"/>
        </w:rPr>
        <w:t xml:space="preserve">community, </w:t>
      </w:r>
      <w:r>
        <w:rPr>
          <w:lang w:val="en-GB"/>
        </w:rPr>
        <w:t>symbolising</w:t>
      </w:r>
      <w:r w:rsidRPr="00767B68">
        <w:rPr>
          <w:lang w:val="en-GB"/>
        </w:rPr>
        <w:t xml:space="preserve"> unity and peace. In the long run, this project aims to promote the traditional norm of gathering and polling ideas to support development, specifically in the fishing sector.</w:t>
      </w:r>
      <w:r>
        <w:rPr>
          <w:lang w:val="en-GB"/>
        </w:rPr>
        <w:t xml:space="preserve"> The security fence is also included as part of the Maneaba project to restrict access by the </w:t>
      </w:r>
      <w:r w:rsidR="00000381">
        <w:rPr>
          <w:lang w:val="en-GB"/>
        </w:rPr>
        <w:t>public</w:t>
      </w:r>
      <w:r>
        <w:rPr>
          <w:lang w:val="en-GB"/>
        </w:rPr>
        <w:t xml:space="preserve"> and for security reasons.</w:t>
      </w:r>
    </w:p>
    <w:p w14:paraId="17EEEA71" w14:textId="681FBCF9" w:rsidR="00F24226" w:rsidRPr="00F24226" w:rsidRDefault="00F24226" w:rsidP="00F24226">
      <w:pPr>
        <w:rPr>
          <w:lang w:val="en-GB"/>
        </w:rPr>
      </w:pPr>
      <w:r w:rsidRPr="00767B68">
        <w:rPr>
          <w:lang w:val="en-GB"/>
        </w:rPr>
        <w:t xml:space="preserve">The primary objective of the upgrading is to </w:t>
      </w:r>
      <w:r>
        <w:rPr>
          <w:lang w:val="en-GB"/>
        </w:rPr>
        <w:t>maximise</w:t>
      </w:r>
      <w:r w:rsidRPr="00767B68">
        <w:rPr>
          <w:lang w:val="en-GB"/>
        </w:rPr>
        <w:t xml:space="preserve"> the occupancy capacity to accommodate official functions, meetings/retreats, and fisheries training for artisanal fishermen. The Maneaba roofing will use local </w:t>
      </w:r>
      <w:r w:rsidR="00CB51B9">
        <w:rPr>
          <w:lang w:val="en-GB"/>
        </w:rPr>
        <w:t>t</w:t>
      </w:r>
      <w:r w:rsidRPr="00767B68">
        <w:rPr>
          <w:lang w:val="en-GB"/>
        </w:rPr>
        <w:t>hatches to promote traditional culture and support the maintenance of local weaving and local string woodwork skills and techniques to be passed from one generation to another.</w:t>
      </w:r>
    </w:p>
    <w:p w14:paraId="000280F4" w14:textId="1F41B09D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</w:t>
      </w:r>
    </w:p>
    <w:p w14:paraId="63B9B8A8" w14:textId="67C94CF6" w:rsidR="002A4740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</w:p>
    <w:p w14:paraId="2CCCFA8A" w14:textId="051E19CD" w:rsidR="00D3514D" w:rsidRPr="006C176A" w:rsidRDefault="00D3514D" w:rsidP="006C176A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C176A">
        <w:rPr>
          <w:sz w:val="24"/>
          <w:szCs w:val="24"/>
          <w:lang w:val="en-GB"/>
        </w:rPr>
        <w:t xml:space="preserve">For required documents, please refer to template </w:t>
      </w:r>
      <w:r w:rsidRPr="00D52809">
        <w:rPr>
          <w:b/>
          <w:bCs/>
          <w:sz w:val="24"/>
          <w:szCs w:val="24"/>
          <w:lang w:val="en-GB"/>
        </w:rPr>
        <w:t>2:</w:t>
      </w:r>
      <w:r w:rsidR="00D52809">
        <w:rPr>
          <w:b/>
          <w:bCs/>
          <w:sz w:val="24"/>
          <w:szCs w:val="24"/>
          <w:lang w:val="en-GB"/>
        </w:rPr>
        <w:t xml:space="preserve"> </w:t>
      </w:r>
      <w:r w:rsidRPr="00D52809">
        <w:rPr>
          <w:b/>
          <w:bCs/>
          <w:sz w:val="24"/>
          <w:szCs w:val="24"/>
          <w:lang w:val="en-GB"/>
        </w:rPr>
        <w:t>Instruction on how to submit a Quotation</w:t>
      </w:r>
      <w:r w:rsidRPr="006C176A">
        <w:rPr>
          <w:sz w:val="24"/>
          <w:szCs w:val="24"/>
          <w:lang w:val="en-GB"/>
        </w:rPr>
        <w:t xml:space="preserve"> (page 5), and template </w:t>
      </w:r>
      <w:r w:rsidRPr="00D52809">
        <w:rPr>
          <w:b/>
          <w:bCs/>
          <w:sz w:val="24"/>
          <w:szCs w:val="24"/>
          <w:lang w:val="en-GB"/>
        </w:rPr>
        <w:t>5: Evaluation criteria &amp; method</w:t>
      </w:r>
    </w:p>
    <w:p w14:paraId="70A48917" w14:textId="0A28A8DD" w:rsidR="00D3514D" w:rsidRPr="006C176A" w:rsidRDefault="00D3514D" w:rsidP="006C176A">
      <w:pPr>
        <w:pStyle w:val="ListParagraph"/>
        <w:numPr>
          <w:ilvl w:val="0"/>
          <w:numId w:val="16"/>
        </w:numPr>
        <w:ind w:leftChars="0"/>
        <w:rPr>
          <w:sz w:val="24"/>
          <w:szCs w:val="24"/>
          <w:lang w:val="en-GB"/>
        </w:rPr>
      </w:pPr>
      <w:r w:rsidRPr="006C176A">
        <w:rPr>
          <w:sz w:val="24"/>
          <w:szCs w:val="24"/>
          <w:lang w:val="en-GB"/>
        </w:rPr>
        <w:t>Quotation (VAT inclusive)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5775E22A" w:rsidR="00C44890" w:rsidRPr="00492684" w:rsidRDefault="00C44890" w:rsidP="00C44890">
      <w:pPr>
        <w:rPr>
          <w:lang w:val="en-GB"/>
        </w:rPr>
      </w:pPr>
      <w:r w:rsidRPr="00492684">
        <w:rPr>
          <w:highlight w:val="yellow"/>
          <w:lang w:val="en-GB"/>
        </w:rPr>
        <w:t xml:space="preserve">&lt;insert </w:t>
      </w:r>
      <w:r w:rsidR="002A4740" w:rsidRPr="00492684">
        <w:rPr>
          <w:highlight w:val="yellow"/>
          <w:lang w:val="en-GB"/>
        </w:rPr>
        <w:t>related services</w:t>
      </w:r>
      <w:r w:rsidRPr="00492684">
        <w:rPr>
          <w:highlight w:val="yellow"/>
          <w:lang w:val="en-GB"/>
        </w:rPr>
        <w:t>&gt;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619D7A1B" w:rsidR="00C44890" w:rsidRPr="00492684" w:rsidRDefault="00DE582F" w:rsidP="00C44890">
      <w:pPr>
        <w:rPr>
          <w:lang w:val="en-GB"/>
        </w:rPr>
      </w:pPr>
      <w:r>
        <w:rPr>
          <w:lang w:val="en-GB"/>
        </w:rPr>
        <w:t xml:space="preserve">The materials should arrive at Tarawa port within 60 calendar days after signing the contract. </w:t>
      </w:r>
    </w:p>
    <w:bookmarkEnd w:id="5"/>
    <w:bookmarkEnd w:id="6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2"/>
    </w:p>
    <w:p w14:paraId="67D3B075" w14:textId="69245200" w:rsidR="00C44890" w:rsidRPr="008C14C4" w:rsidRDefault="008C14C4" w:rsidP="00C44890">
      <w:pPr>
        <w:rPr>
          <w:i/>
          <w:iCs/>
          <w:lang w:val="en-GB"/>
        </w:rPr>
      </w:pPr>
      <w:r>
        <w:rPr>
          <w:i/>
          <w:iCs/>
          <w:lang w:val="en-GB"/>
        </w:rPr>
        <w:t>Annex 4: A Full list of material</w:t>
      </w:r>
      <w:r w:rsidR="00000381">
        <w:rPr>
          <w:i/>
          <w:iCs/>
          <w:lang w:val="en-GB"/>
        </w:rPr>
        <w:t xml:space="preserve">s with </w:t>
      </w:r>
      <w:r w:rsidR="001545F2">
        <w:rPr>
          <w:i/>
          <w:iCs/>
          <w:lang w:val="en-GB"/>
        </w:rPr>
        <w:t>specifications</w:t>
      </w:r>
      <w:r w:rsidR="00000381">
        <w:rPr>
          <w:i/>
          <w:iCs/>
          <w:lang w:val="en-GB"/>
        </w:rPr>
        <w:t xml:space="preserve"> </w:t>
      </w:r>
      <w:r>
        <w:rPr>
          <w:i/>
          <w:iCs/>
          <w:lang w:val="en-GB"/>
        </w:rPr>
        <w:t>for the Maneaba.</w:t>
      </w:r>
    </w:p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74420" w14:textId="77777777" w:rsidR="00254868" w:rsidRDefault="00254868">
      <w:r>
        <w:separator/>
      </w:r>
    </w:p>
  </w:endnote>
  <w:endnote w:type="continuationSeparator" w:id="0">
    <w:p w14:paraId="7878AC4F" w14:textId="77777777" w:rsidR="00254868" w:rsidRDefault="00254868">
      <w:r>
        <w:continuationSeparator/>
      </w:r>
    </w:p>
  </w:endnote>
  <w:endnote w:type="continuationNotice" w:id="1">
    <w:p w14:paraId="24B159DF" w14:textId="77777777" w:rsidR="00254868" w:rsidRDefault="002548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FFC4A1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52809">
      <w:rPr>
        <w:noProof/>
      </w:rPr>
      <w:t>2024-08-22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00D1B" w14:textId="77777777" w:rsidR="00254868" w:rsidRDefault="00254868">
      <w:r>
        <w:separator/>
      </w:r>
    </w:p>
  </w:footnote>
  <w:footnote w:type="continuationSeparator" w:id="0">
    <w:p w14:paraId="10E52763" w14:textId="77777777" w:rsidR="00254868" w:rsidRDefault="00254868">
      <w:r>
        <w:continuationSeparator/>
      </w:r>
    </w:p>
  </w:footnote>
  <w:footnote w:type="continuationNotice" w:id="1">
    <w:p w14:paraId="14DAA859" w14:textId="77777777" w:rsidR="00254868" w:rsidRDefault="002548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516A1" w14:textId="3DCD746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8341DD">
      <w:rPr>
        <w:rStyle w:val="Strong"/>
        <w:rFonts w:asciiTheme="minorHAnsi" w:hAnsiTheme="minorHAnsi" w:cstheme="minorHAnsi"/>
        <w:lang w:val="en-GB"/>
      </w:rPr>
      <w:t>21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8341DD">
      <w:rPr>
        <w:rStyle w:val="Strong"/>
        <w:rFonts w:asciiTheme="minorHAnsi" w:hAnsiTheme="minorHAnsi" w:cstheme="minorHAnsi"/>
        <w:lang w:val="en-GB"/>
      </w:rPr>
      <w:t>G017</w:t>
    </w:r>
    <w:r w:rsidR="00A66587" w:rsidRPr="00A66587">
      <w:rPr>
        <w:rStyle w:val="Strong"/>
        <w:rFonts w:asciiTheme="minorHAnsi" w:hAnsiTheme="minorHAnsi" w:cstheme="minorHAnsi"/>
        <w:lang w:val="en-GB"/>
      </w:rPr>
      <w:t>-</w:t>
    </w:r>
    <w:r w:rsidR="008341DD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917808"/>
    <w:multiLevelType w:val="hybridMultilevel"/>
    <w:tmpl w:val="8DE2A9FA"/>
    <w:lvl w:ilvl="0" w:tplc="F7A65886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862782">
    <w:abstractNumId w:val="1"/>
  </w:num>
  <w:num w:numId="2" w16cid:durableId="2014263409">
    <w:abstractNumId w:val="14"/>
  </w:num>
  <w:num w:numId="3" w16cid:durableId="1216702906">
    <w:abstractNumId w:val="15"/>
  </w:num>
  <w:num w:numId="4" w16cid:durableId="634678409">
    <w:abstractNumId w:val="5"/>
  </w:num>
  <w:num w:numId="5" w16cid:durableId="1508011693">
    <w:abstractNumId w:val="4"/>
  </w:num>
  <w:num w:numId="6" w16cid:durableId="700594999">
    <w:abstractNumId w:val="9"/>
  </w:num>
  <w:num w:numId="7" w16cid:durableId="559286024">
    <w:abstractNumId w:val="6"/>
  </w:num>
  <w:num w:numId="8" w16cid:durableId="1978102743">
    <w:abstractNumId w:val="11"/>
  </w:num>
  <w:num w:numId="9" w16cid:durableId="757362586">
    <w:abstractNumId w:val="0"/>
  </w:num>
  <w:num w:numId="10" w16cid:durableId="837890640">
    <w:abstractNumId w:val="10"/>
  </w:num>
  <w:num w:numId="11" w16cid:durableId="947275992">
    <w:abstractNumId w:val="2"/>
  </w:num>
  <w:num w:numId="12" w16cid:durableId="1059481886">
    <w:abstractNumId w:val="8"/>
  </w:num>
  <w:num w:numId="13" w16cid:durableId="695694909">
    <w:abstractNumId w:val="13"/>
  </w:num>
  <w:num w:numId="14" w16cid:durableId="798957802">
    <w:abstractNumId w:val="3"/>
  </w:num>
  <w:num w:numId="15" w16cid:durableId="764574856">
    <w:abstractNumId w:val="7"/>
  </w:num>
  <w:num w:numId="16" w16cid:durableId="2070566476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381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B6668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D7680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2C8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5F2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47AA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D62FF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DF0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4868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641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BA2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0C7"/>
    <w:rsid w:val="00504DB0"/>
    <w:rsid w:val="00506918"/>
    <w:rsid w:val="005077AC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CD4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176A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331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2CFB"/>
    <w:rsid w:val="007533BE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1DD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AF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4C4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547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379D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1B9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14D"/>
    <w:rsid w:val="00D3562C"/>
    <w:rsid w:val="00D361BA"/>
    <w:rsid w:val="00D36DEB"/>
    <w:rsid w:val="00D36F70"/>
    <w:rsid w:val="00D37F75"/>
    <w:rsid w:val="00D40964"/>
    <w:rsid w:val="00D42419"/>
    <w:rsid w:val="00D429BF"/>
    <w:rsid w:val="00D43081"/>
    <w:rsid w:val="00D434E8"/>
    <w:rsid w:val="00D45775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2809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82F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2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117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1621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13</cp:revision>
  <cp:lastPrinted>2013-10-18T08:32:00Z</cp:lastPrinted>
  <dcterms:created xsi:type="dcterms:W3CDTF">2020-07-06T12:33:00Z</dcterms:created>
  <dcterms:modified xsi:type="dcterms:W3CDTF">2024-08-22T04:47:00Z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72c4410cccd8b48a16688d7f0f9d64e8019c135c0c71b3a49ea9cedf400397f3</vt:lpwstr>
  </property>
</Properties>
</file>